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9D24" w14:textId="6957C7D1" w:rsidR="00543954" w:rsidRPr="003C7D66" w:rsidRDefault="00543954" w:rsidP="00543954">
      <w:pPr>
        <w:jc w:val="center"/>
        <w:rPr>
          <w:rFonts w:ascii="Times New Roman" w:hAnsi="Times New Roman" w:cs="Times New Roman"/>
          <w:b/>
          <w:bCs/>
          <w:sz w:val="44"/>
          <w:szCs w:val="44"/>
        </w:rPr>
      </w:pPr>
      <w:r>
        <w:rPr>
          <w:rFonts w:ascii="Times New Roman" w:hAnsi="Times New Roman" w:cs="Times New Roman"/>
          <w:b/>
          <w:bCs/>
          <w:sz w:val="24"/>
          <w:szCs w:val="24"/>
        </w:rPr>
        <w:br/>
      </w:r>
      <w:r w:rsidRPr="003C7D66">
        <w:rPr>
          <w:rFonts w:ascii="Times New Roman" w:hAnsi="Times New Roman" w:cs="Times New Roman"/>
          <w:b/>
          <w:bCs/>
          <w:sz w:val="44"/>
          <w:szCs w:val="44"/>
        </w:rPr>
        <w:t>Fine Policy – The Fine</w:t>
      </w:r>
      <w:r w:rsidR="003C7D66" w:rsidRPr="003C7D66">
        <w:rPr>
          <w:rFonts w:ascii="Times New Roman" w:hAnsi="Times New Roman" w:cs="Times New Roman"/>
          <w:b/>
          <w:bCs/>
          <w:sz w:val="44"/>
          <w:szCs w:val="44"/>
        </w:rPr>
        <w:t>/Reimbursement</w:t>
      </w:r>
      <w:r w:rsidRPr="003C7D66">
        <w:rPr>
          <w:rFonts w:ascii="Times New Roman" w:hAnsi="Times New Roman" w:cs="Times New Roman"/>
          <w:b/>
          <w:bCs/>
          <w:sz w:val="44"/>
          <w:szCs w:val="44"/>
        </w:rPr>
        <w:t xml:space="preserve"> Schedule</w:t>
      </w:r>
    </w:p>
    <w:p w14:paraId="56122BB6" w14:textId="1223CDA5" w:rsidR="00543954" w:rsidRPr="00543954" w:rsidRDefault="00543954" w:rsidP="00543954">
      <w:pPr>
        <w:jc w:val="center"/>
        <w:rPr>
          <w:rFonts w:ascii="Times New Roman" w:hAnsi="Times New Roman" w:cs="Times New Roman"/>
          <w:b/>
          <w:bCs/>
          <w:sz w:val="48"/>
          <w:szCs w:val="48"/>
        </w:rPr>
      </w:pPr>
      <w:r w:rsidRPr="00543954">
        <w:rPr>
          <w:rFonts w:ascii="Times New Roman" w:hAnsi="Times New Roman" w:cs="Times New Roman"/>
          <w:b/>
          <w:bCs/>
          <w:sz w:val="48"/>
          <w:szCs w:val="48"/>
        </w:rPr>
        <w:t>Effective January 1, 2024</w:t>
      </w:r>
    </w:p>
    <w:p w14:paraId="177C2F7E" w14:textId="6639A229" w:rsidR="00543954" w:rsidRPr="00543954" w:rsidRDefault="00543954" w:rsidP="00543954">
      <w:pPr>
        <w:ind w:left="990"/>
        <w:rPr>
          <w:rFonts w:ascii="Times New Roman" w:hAnsi="Times New Roman" w:cs="Times New Roman"/>
          <w:sz w:val="32"/>
          <w:szCs w:val="32"/>
        </w:rPr>
      </w:pPr>
      <w:r>
        <w:rPr>
          <w:rFonts w:ascii="Times New Roman" w:hAnsi="Times New Roman" w:cs="Times New Roman"/>
          <w:sz w:val="32"/>
          <w:szCs w:val="32"/>
        </w:rPr>
        <w:br/>
      </w:r>
      <w:r w:rsidRPr="00543954">
        <w:rPr>
          <w:rFonts w:ascii="Times New Roman" w:hAnsi="Times New Roman" w:cs="Times New Roman"/>
          <w:sz w:val="32"/>
          <w:szCs w:val="32"/>
        </w:rPr>
        <w:t>1</w:t>
      </w:r>
      <w:r w:rsidRPr="00543954">
        <w:rPr>
          <w:rFonts w:ascii="Times New Roman" w:hAnsi="Times New Roman" w:cs="Times New Roman"/>
          <w:sz w:val="32"/>
          <w:szCs w:val="32"/>
          <w:vertAlign w:val="superscript"/>
        </w:rPr>
        <w:t>st</w:t>
      </w:r>
      <w:r w:rsidRPr="00543954">
        <w:rPr>
          <w:rFonts w:ascii="Times New Roman" w:hAnsi="Times New Roman" w:cs="Times New Roman"/>
          <w:sz w:val="32"/>
          <w:szCs w:val="32"/>
        </w:rPr>
        <w:t>- Written Notice</w:t>
      </w:r>
    </w:p>
    <w:p w14:paraId="1236BE35" w14:textId="77777777" w:rsidR="00543954" w:rsidRPr="00543954" w:rsidRDefault="00543954" w:rsidP="00543954">
      <w:pPr>
        <w:ind w:left="720" w:firstLine="270"/>
        <w:rPr>
          <w:rFonts w:ascii="Times New Roman" w:hAnsi="Times New Roman" w:cs="Times New Roman"/>
          <w:sz w:val="32"/>
          <w:szCs w:val="32"/>
        </w:rPr>
      </w:pPr>
      <w:r w:rsidRPr="00543954">
        <w:rPr>
          <w:rFonts w:ascii="Times New Roman" w:hAnsi="Times New Roman" w:cs="Times New Roman"/>
          <w:sz w:val="32"/>
          <w:szCs w:val="32"/>
        </w:rPr>
        <w:t>2</w:t>
      </w:r>
      <w:r w:rsidRPr="00543954">
        <w:rPr>
          <w:rFonts w:ascii="Times New Roman" w:hAnsi="Times New Roman" w:cs="Times New Roman"/>
          <w:sz w:val="32"/>
          <w:szCs w:val="32"/>
          <w:vertAlign w:val="superscript"/>
        </w:rPr>
        <w:t>nd</w:t>
      </w:r>
      <w:r w:rsidRPr="00543954">
        <w:rPr>
          <w:rFonts w:ascii="Times New Roman" w:hAnsi="Times New Roman" w:cs="Times New Roman"/>
          <w:sz w:val="32"/>
          <w:szCs w:val="32"/>
        </w:rPr>
        <w:t>- $50.00 Fine</w:t>
      </w:r>
    </w:p>
    <w:p w14:paraId="592BAB07" w14:textId="77777777" w:rsidR="00543954" w:rsidRPr="00543954" w:rsidRDefault="00543954" w:rsidP="00543954">
      <w:pPr>
        <w:ind w:left="720" w:firstLine="270"/>
        <w:rPr>
          <w:rFonts w:ascii="Times New Roman" w:hAnsi="Times New Roman" w:cs="Times New Roman"/>
          <w:sz w:val="32"/>
          <w:szCs w:val="32"/>
        </w:rPr>
      </w:pPr>
      <w:r w:rsidRPr="00543954">
        <w:rPr>
          <w:rFonts w:ascii="Times New Roman" w:hAnsi="Times New Roman" w:cs="Times New Roman"/>
          <w:sz w:val="32"/>
          <w:szCs w:val="32"/>
        </w:rPr>
        <w:t>3</w:t>
      </w:r>
      <w:r w:rsidRPr="00543954">
        <w:rPr>
          <w:rFonts w:ascii="Times New Roman" w:hAnsi="Times New Roman" w:cs="Times New Roman"/>
          <w:sz w:val="32"/>
          <w:szCs w:val="32"/>
          <w:vertAlign w:val="superscript"/>
        </w:rPr>
        <w:t>rd</w:t>
      </w:r>
      <w:r w:rsidRPr="00543954">
        <w:rPr>
          <w:rFonts w:ascii="Times New Roman" w:hAnsi="Times New Roman" w:cs="Times New Roman"/>
          <w:sz w:val="32"/>
          <w:szCs w:val="32"/>
        </w:rPr>
        <w:t>- $200.00 Fine</w:t>
      </w:r>
    </w:p>
    <w:p w14:paraId="27946ECF" w14:textId="77777777" w:rsidR="00543954" w:rsidRPr="00543954" w:rsidRDefault="00543954" w:rsidP="00543954">
      <w:pPr>
        <w:rPr>
          <w:rFonts w:ascii="Times New Roman" w:hAnsi="Times New Roman" w:cs="Times New Roman"/>
          <w:sz w:val="32"/>
          <w:szCs w:val="32"/>
        </w:rPr>
      </w:pPr>
    </w:p>
    <w:p w14:paraId="359CC30B" w14:textId="25BE52C4" w:rsidR="00543954" w:rsidRPr="00543954" w:rsidRDefault="00543954" w:rsidP="00543954">
      <w:pPr>
        <w:rPr>
          <w:rFonts w:ascii="Times New Roman" w:hAnsi="Times New Roman" w:cs="Times New Roman"/>
          <w:sz w:val="32"/>
          <w:szCs w:val="32"/>
        </w:rPr>
      </w:pPr>
      <w:r w:rsidRPr="00543954">
        <w:rPr>
          <w:rFonts w:ascii="Times New Roman" w:hAnsi="Times New Roman" w:cs="Times New Roman"/>
          <w:sz w:val="32"/>
          <w:szCs w:val="32"/>
        </w:rPr>
        <w:t>This fine schedule is designed to help enforce the Tall Tree covenants and restrictions and</w:t>
      </w:r>
      <w:r>
        <w:rPr>
          <w:rFonts w:ascii="Times New Roman" w:hAnsi="Times New Roman" w:cs="Times New Roman"/>
          <w:sz w:val="32"/>
          <w:szCs w:val="32"/>
        </w:rPr>
        <w:t>/</w:t>
      </w:r>
      <w:r w:rsidRPr="00543954">
        <w:rPr>
          <w:rFonts w:ascii="Times New Roman" w:hAnsi="Times New Roman" w:cs="Times New Roman"/>
          <w:sz w:val="32"/>
          <w:szCs w:val="32"/>
        </w:rPr>
        <w:t xml:space="preserve">or the Tall Tree regulations. Those found in violation have 30 calendar days to request a hearing with the </w:t>
      </w:r>
      <w:r>
        <w:rPr>
          <w:rFonts w:ascii="Times New Roman" w:hAnsi="Times New Roman" w:cs="Times New Roman"/>
          <w:sz w:val="32"/>
          <w:szCs w:val="32"/>
        </w:rPr>
        <w:t xml:space="preserve">Tall Tree </w:t>
      </w:r>
      <w:r w:rsidRPr="00543954">
        <w:rPr>
          <w:rFonts w:ascii="Times New Roman" w:hAnsi="Times New Roman" w:cs="Times New Roman"/>
          <w:sz w:val="32"/>
          <w:szCs w:val="32"/>
        </w:rPr>
        <w:t>Board to discuss and/or dispute the said violation.</w:t>
      </w:r>
    </w:p>
    <w:p w14:paraId="116547DA" w14:textId="77777777" w:rsidR="00543954" w:rsidRDefault="00543954" w:rsidP="00543954">
      <w:pPr>
        <w:rPr>
          <w:rFonts w:ascii="Times New Roman" w:hAnsi="Times New Roman" w:cs="Times New Roman"/>
          <w:sz w:val="24"/>
          <w:szCs w:val="24"/>
        </w:rPr>
      </w:pPr>
    </w:p>
    <w:p w14:paraId="1F208AAA" w14:textId="6AA27CD6" w:rsidR="00543954" w:rsidRDefault="00543954" w:rsidP="005439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Tall Tree POA</w:t>
      </w:r>
    </w:p>
    <w:p w14:paraId="10207DC7" w14:textId="77777777" w:rsidR="003C7D66" w:rsidRDefault="003C7D66" w:rsidP="00543954">
      <w:pPr>
        <w:rPr>
          <w:rFonts w:ascii="Times New Roman" w:hAnsi="Times New Roman" w:cs="Times New Roman"/>
          <w:sz w:val="24"/>
          <w:szCs w:val="24"/>
        </w:rPr>
      </w:pPr>
    </w:p>
    <w:p w14:paraId="145B4C9F" w14:textId="77777777" w:rsidR="003C7D66" w:rsidRPr="00837B4F" w:rsidRDefault="003C7D66" w:rsidP="003C7D66">
      <w:pPr>
        <w:jc w:val="center"/>
        <w:rPr>
          <w:rFonts w:ascii="Times New Roman" w:hAnsi="Times New Roman" w:cs="Times New Roman"/>
          <w:sz w:val="32"/>
          <w:szCs w:val="32"/>
        </w:rPr>
      </w:pPr>
      <w:r w:rsidRPr="00837B4F">
        <w:rPr>
          <w:rFonts w:ascii="Times New Roman" w:hAnsi="Times New Roman" w:cs="Times New Roman"/>
          <w:sz w:val="32"/>
          <w:szCs w:val="32"/>
        </w:rPr>
        <w:t>General Categories</w:t>
      </w:r>
    </w:p>
    <w:p w14:paraId="0D972EB4"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2.01</w:t>
      </w:r>
      <w:r w:rsidRPr="00C75C4A">
        <w:rPr>
          <w:rFonts w:ascii="Times New Roman" w:hAnsi="Times New Roman" w:cs="Times New Roman"/>
          <w:b/>
          <w:bCs/>
          <w:sz w:val="24"/>
          <w:szCs w:val="24"/>
        </w:rPr>
        <w:tab/>
        <w:t>Lot Usage</w:t>
      </w:r>
    </w:p>
    <w:p w14:paraId="7BE7790B"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Lots shall not be used for garage </w:t>
      </w:r>
      <w:proofErr w:type="gramStart"/>
      <w:r w:rsidRPr="00C75C4A">
        <w:rPr>
          <w:rFonts w:ascii="Times New Roman" w:hAnsi="Times New Roman" w:cs="Times New Roman"/>
          <w:sz w:val="24"/>
          <w:szCs w:val="24"/>
        </w:rPr>
        <w:t>sales</w:t>
      </w:r>
      <w:proofErr w:type="gramEnd"/>
      <w:r w:rsidRPr="00C75C4A">
        <w:rPr>
          <w:rFonts w:ascii="Times New Roman" w:hAnsi="Times New Roman" w:cs="Times New Roman"/>
          <w:sz w:val="24"/>
          <w:szCs w:val="24"/>
        </w:rPr>
        <w:t xml:space="preserve"> whole sales or retail business establishments or for any commercial purpose.  Any gainful employment of professional use of a lot or residence that violates the quiet enjoyment of any other property in the development is prohibited. </w:t>
      </w:r>
    </w:p>
    <w:p w14:paraId="7A1B8A09"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2.02</w:t>
      </w:r>
      <w:r w:rsidRPr="00C75C4A">
        <w:rPr>
          <w:rFonts w:ascii="Times New Roman" w:hAnsi="Times New Roman" w:cs="Times New Roman"/>
          <w:b/>
          <w:bCs/>
          <w:sz w:val="24"/>
          <w:szCs w:val="24"/>
        </w:rPr>
        <w:tab/>
        <w:t>Rental</w:t>
      </w:r>
    </w:p>
    <w:p w14:paraId="0D8B82F8"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Rental less than six months.  Rental of property may be approved by a request in writing to the Board of Directors.  No sub-leasing of property by an approved renter is allowed.</w:t>
      </w:r>
    </w:p>
    <w:p w14:paraId="3C2C15C6"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2.02</w:t>
      </w:r>
      <w:r w:rsidRPr="00C75C4A">
        <w:rPr>
          <w:rFonts w:ascii="Times New Roman" w:hAnsi="Times New Roman" w:cs="Times New Roman"/>
          <w:b/>
          <w:bCs/>
          <w:sz w:val="24"/>
          <w:szCs w:val="24"/>
        </w:rPr>
        <w:tab/>
        <w:t>Approval Required</w:t>
      </w:r>
    </w:p>
    <w:p w14:paraId="024C10D2"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No residence,  building fence wall, boathouse, dock, </w:t>
      </w:r>
      <w:proofErr w:type="gramStart"/>
      <w:r w:rsidRPr="00C75C4A">
        <w:rPr>
          <w:rFonts w:ascii="Times New Roman" w:hAnsi="Times New Roman" w:cs="Times New Roman"/>
          <w:sz w:val="24"/>
          <w:szCs w:val="24"/>
        </w:rPr>
        <w:t>deck</w:t>
      </w:r>
      <w:proofErr w:type="gramEnd"/>
      <w:r w:rsidRPr="00C75C4A">
        <w:rPr>
          <w:rFonts w:ascii="Times New Roman" w:hAnsi="Times New Roman" w:cs="Times New Roman"/>
          <w:sz w:val="24"/>
          <w:szCs w:val="24"/>
        </w:rPr>
        <w:t xml:space="preserve"> or other structures shall be commenced, erected or maintained on any lot, nor shall any exterior addition to or change or alteration there – of be made. </w:t>
      </w:r>
    </w:p>
    <w:p w14:paraId="3B2DEB22"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 xml:space="preserve">3.03 </w:t>
      </w:r>
      <w:r w:rsidRPr="00C75C4A">
        <w:rPr>
          <w:rFonts w:ascii="Times New Roman" w:hAnsi="Times New Roman" w:cs="Times New Roman"/>
          <w:b/>
          <w:bCs/>
          <w:sz w:val="24"/>
          <w:szCs w:val="24"/>
        </w:rPr>
        <w:tab/>
        <w:t>Permit Repaired</w:t>
      </w:r>
    </w:p>
    <w:p w14:paraId="6BA23C96"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lastRenderedPageBreak/>
        <w:t xml:space="preserve">A Building permit fee may be assessed by </w:t>
      </w:r>
      <w:proofErr w:type="gramStart"/>
      <w:r w:rsidRPr="00C75C4A">
        <w:rPr>
          <w:rFonts w:ascii="Times New Roman" w:hAnsi="Times New Roman" w:cs="Times New Roman"/>
          <w:sz w:val="24"/>
          <w:szCs w:val="24"/>
        </w:rPr>
        <w:t>board</w:t>
      </w:r>
      <w:proofErr w:type="gramEnd"/>
      <w:r w:rsidRPr="00C75C4A">
        <w:rPr>
          <w:rFonts w:ascii="Times New Roman" w:hAnsi="Times New Roman" w:cs="Times New Roman"/>
          <w:sz w:val="24"/>
          <w:szCs w:val="24"/>
        </w:rPr>
        <w:t xml:space="preserve">.  The fee is subject to change at the discretion of the </w:t>
      </w:r>
      <w:proofErr w:type="gramStart"/>
      <w:r w:rsidRPr="00C75C4A">
        <w:rPr>
          <w:rFonts w:ascii="Times New Roman" w:hAnsi="Times New Roman" w:cs="Times New Roman"/>
          <w:sz w:val="24"/>
          <w:szCs w:val="24"/>
        </w:rPr>
        <w:t>Board</w:t>
      </w:r>
      <w:proofErr w:type="gramEnd"/>
      <w:r w:rsidRPr="00C75C4A">
        <w:rPr>
          <w:rFonts w:ascii="Times New Roman" w:hAnsi="Times New Roman" w:cs="Times New Roman"/>
          <w:sz w:val="24"/>
          <w:szCs w:val="24"/>
        </w:rPr>
        <w:t xml:space="preserve"> and it shall be used to defray extra costs of maintaining roads in the Development during construction when heavy equipment will enter upon and travel on the roads to deliver supplies and equipment to construction site. </w:t>
      </w:r>
    </w:p>
    <w:p w14:paraId="49FB310A"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Provide a delivery fee scheduled after created. </w:t>
      </w:r>
    </w:p>
    <w:p w14:paraId="449531DC"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3.11</w:t>
      </w:r>
      <w:r w:rsidRPr="00C75C4A">
        <w:rPr>
          <w:rFonts w:ascii="Times New Roman" w:hAnsi="Times New Roman" w:cs="Times New Roman"/>
          <w:b/>
          <w:bCs/>
          <w:sz w:val="24"/>
          <w:szCs w:val="24"/>
        </w:rPr>
        <w:tab/>
        <w:t xml:space="preserve">Construction Site  </w:t>
      </w:r>
    </w:p>
    <w:p w14:paraId="2AA6ADF9"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The owner is re</w:t>
      </w:r>
      <w:r>
        <w:rPr>
          <w:rFonts w:ascii="Times New Roman" w:hAnsi="Times New Roman" w:cs="Times New Roman"/>
          <w:sz w:val="24"/>
          <w:szCs w:val="24"/>
        </w:rPr>
        <w:t>s</w:t>
      </w:r>
      <w:r w:rsidRPr="00C75C4A">
        <w:rPr>
          <w:rFonts w:ascii="Times New Roman" w:hAnsi="Times New Roman" w:cs="Times New Roman"/>
          <w:sz w:val="24"/>
          <w:szCs w:val="24"/>
        </w:rPr>
        <w:t xml:space="preserve">ponsible for keeping the job site in a clean and orderly manner, containerization of or daily removal of trash and construction debris from the job </w:t>
      </w:r>
      <w:proofErr w:type="gramStart"/>
      <w:r w:rsidRPr="00C75C4A">
        <w:rPr>
          <w:rFonts w:ascii="Times New Roman" w:hAnsi="Times New Roman" w:cs="Times New Roman"/>
          <w:sz w:val="24"/>
          <w:szCs w:val="24"/>
        </w:rPr>
        <w:t>site;</w:t>
      </w:r>
      <w:proofErr w:type="gramEnd"/>
      <w:r w:rsidRPr="00C75C4A">
        <w:rPr>
          <w:rFonts w:ascii="Times New Roman" w:hAnsi="Times New Roman" w:cs="Times New Roman"/>
          <w:sz w:val="24"/>
          <w:szCs w:val="24"/>
        </w:rPr>
        <w:t xml:space="preserve"> provision of adequate toilet facilities at the job site.  Open fires at the job site are prohibited. </w:t>
      </w:r>
    </w:p>
    <w:p w14:paraId="576CF642"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3.14 </w:t>
      </w:r>
      <w:r w:rsidRPr="00C75C4A">
        <w:rPr>
          <w:rFonts w:ascii="Times New Roman" w:hAnsi="Times New Roman" w:cs="Times New Roman"/>
          <w:sz w:val="24"/>
          <w:szCs w:val="24"/>
        </w:rPr>
        <w:tab/>
        <w:t xml:space="preserve">Storage of construction material  Immediate use in construction or maintenance. </w:t>
      </w:r>
    </w:p>
    <w:p w14:paraId="0A3022CA"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3.22</w:t>
      </w:r>
      <w:r w:rsidRPr="00C75C4A">
        <w:rPr>
          <w:rFonts w:ascii="Times New Roman" w:hAnsi="Times New Roman" w:cs="Times New Roman"/>
          <w:b/>
          <w:bCs/>
          <w:sz w:val="24"/>
          <w:szCs w:val="24"/>
        </w:rPr>
        <w:tab/>
        <w:t>Culverts</w:t>
      </w:r>
    </w:p>
    <w:p w14:paraId="73B34691"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Keep said culvert open and clear of dirt, debris, and vegetation.</w:t>
      </w:r>
    </w:p>
    <w:p w14:paraId="3FA728CE"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 xml:space="preserve">3.23 </w:t>
      </w:r>
      <w:r w:rsidRPr="00C75C4A">
        <w:rPr>
          <w:rFonts w:ascii="Times New Roman" w:hAnsi="Times New Roman" w:cs="Times New Roman"/>
          <w:b/>
          <w:bCs/>
          <w:sz w:val="24"/>
          <w:szCs w:val="24"/>
        </w:rPr>
        <w:tab/>
        <w:t>Billboards and signs</w:t>
      </w:r>
    </w:p>
    <w:p w14:paraId="0AD531B1" w14:textId="77777777" w:rsidR="003C7D66" w:rsidRPr="00C75C4A" w:rsidRDefault="003C7D66" w:rsidP="003C7D66">
      <w:pPr>
        <w:rPr>
          <w:rFonts w:ascii="Times New Roman" w:hAnsi="Times New Roman" w:cs="Times New Roman"/>
          <w:sz w:val="24"/>
          <w:szCs w:val="24"/>
        </w:rPr>
      </w:pPr>
      <w:r>
        <w:rPr>
          <w:rFonts w:ascii="Times New Roman" w:hAnsi="Times New Roman" w:cs="Times New Roman"/>
          <w:sz w:val="24"/>
          <w:szCs w:val="24"/>
        </w:rPr>
        <w:t>Other than real estate signs</w:t>
      </w:r>
    </w:p>
    <w:p w14:paraId="2FE01863"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3.24</w:t>
      </w:r>
      <w:r w:rsidRPr="00C75C4A">
        <w:rPr>
          <w:rFonts w:ascii="Times New Roman" w:hAnsi="Times New Roman" w:cs="Times New Roman"/>
          <w:b/>
          <w:bCs/>
          <w:sz w:val="24"/>
          <w:szCs w:val="24"/>
        </w:rPr>
        <w:tab/>
        <w:t>Mailboxes and Address Signs</w:t>
      </w:r>
    </w:p>
    <w:p w14:paraId="43145393"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All </w:t>
      </w:r>
      <w:proofErr w:type="gramStart"/>
      <w:r w:rsidRPr="00C75C4A">
        <w:rPr>
          <w:rFonts w:ascii="Times New Roman" w:hAnsi="Times New Roman" w:cs="Times New Roman"/>
          <w:sz w:val="24"/>
          <w:szCs w:val="24"/>
        </w:rPr>
        <w:t>residences</w:t>
      </w:r>
      <w:proofErr w:type="gramEnd"/>
      <w:r w:rsidRPr="00C75C4A">
        <w:rPr>
          <w:rFonts w:ascii="Times New Roman" w:hAnsi="Times New Roman" w:cs="Times New Roman"/>
          <w:sz w:val="24"/>
          <w:szCs w:val="24"/>
        </w:rPr>
        <w:t xml:space="preserve"> must also bear the street address.</w:t>
      </w:r>
    </w:p>
    <w:p w14:paraId="7DD6FE6C" w14:textId="77777777" w:rsidR="003C7D66" w:rsidRPr="006E002A" w:rsidRDefault="003C7D66" w:rsidP="003C7D66">
      <w:pPr>
        <w:rPr>
          <w:rFonts w:ascii="Times New Roman" w:hAnsi="Times New Roman" w:cs="Times New Roman"/>
          <w:b/>
          <w:bCs/>
          <w:sz w:val="24"/>
          <w:szCs w:val="24"/>
        </w:rPr>
      </w:pPr>
      <w:r w:rsidRPr="006E002A">
        <w:rPr>
          <w:rFonts w:ascii="Times New Roman" w:hAnsi="Times New Roman" w:cs="Times New Roman"/>
          <w:b/>
          <w:bCs/>
          <w:sz w:val="24"/>
          <w:szCs w:val="24"/>
        </w:rPr>
        <w:t>4.01</w:t>
      </w:r>
      <w:r w:rsidRPr="006E002A">
        <w:rPr>
          <w:rFonts w:ascii="Times New Roman" w:hAnsi="Times New Roman" w:cs="Times New Roman"/>
          <w:b/>
          <w:bCs/>
          <w:sz w:val="24"/>
          <w:szCs w:val="24"/>
        </w:rPr>
        <w:tab/>
        <w:t>Article 4 – Nuisances</w:t>
      </w:r>
    </w:p>
    <w:p w14:paraId="3BEB7523"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Excessively loud music, annoyance, </w:t>
      </w:r>
      <w:proofErr w:type="gramStart"/>
      <w:r w:rsidRPr="00C75C4A">
        <w:rPr>
          <w:rFonts w:ascii="Times New Roman" w:hAnsi="Times New Roman" w:cs="Times New Roman"/>
          <w:sz w:val="24"/>
          <w:szCs w:val="24"/>
        </w:rPr>
        <w:t>nuisance</w:t>
      </w:r>
      <w:proofErr w:type="gramEnd"/>
      <w:r w:rsidRPr="00C75C4A">
        <w:rPr>
          <w:rFonts w:ascii="Times New Roman" w:hAnsi="Times New Roman" w:cs="Times New Roman"/>
          <w:sz w:val="24"/>
          <w:szCs w:val="24"/>
        </w:rPr>
        <w:t xml:space="preserve"> or hazar</w:t>
      </w:r>
      <w:r>
        <w:rPr>
          <w:rFonts w:ascii="Times New Roman" w:hAnsi="Times New Roman" w:cs="Times New Roman"/>
          <w:sz w:val="24"/>
          <w:szCs w:val="24"/>
        </w:rPr>
        <w:t>d</w:t>
      </w:r>
      <w:r w:rsidRPr="00C75C4A">
        <w:rPr>
          <w:rFonts w:ascii="Times New Roman" w:hAnsi="Times New Roman" w:cs="Times New Roman"/>
          <w:sz w:val="24"/>
          <w:szCs w:val="24"/>
        </w:rPr>
        <w:t xml:space="preserve"> t</w:t>
      </w:r>
      <w:r>
        <w:rPr>
          <w:rFonts w:ascii="Times New Roman" w:hAnsi="Times New Roman" w:cs="Times New Roman"/>
          <w:sz w:val="24"/>
          <w:szCs w:val="24"/>
        </w:rPr>
        <w:t>o</w:t>
      </w:r>
      <w:r w:rsidRPr="00C75C4A">
        <w:rPr>
          <w:rFonts w:ascii="Times New Roman" w:hAnsi="Times New Roman" w:cs="Times New Roman"/>
          <w:sz w:val="24"/>
          <w:szCs w:val="24"/>
        </w:rPr>
        <w:t xml:space="preserve"> the health of the neighborhood. </w:t>
      </w:r>
    </w:p>
    <w:p w14:paraId="52F99BF3" w14:textId="77777777" w:rsidR="003C7D66" w:rsidRPr="00C75C4A" w:rsidRDefault="003C7D66" w:rsidP="003C7D66">
      <w:pPr>
        <w:rPr>
          <w:rFonts w:ascii="Times New Roman" w:hAnsi="Times New Roman" w:cs="Times New Roman"/>
          <w:b/>
          <w:bCs/>
          <w:sz w:val="24"/>
          <w:szCs w:val="24"/>
        </w:rPr>
      </w:pPr>
      <w:r w:rsidRPr="00C75C4A">
        <w:rPr>
          <w:rFonts w:ascii="Times New Roman" w:hAnsi="Times New Roman" w:cs="Times New Roman"/>
          <w:b/>
          <w:bCs/>
          <w:sz w:val="24"/>
          <w:szCs w:val="24"/>
        </w:rPr>
        <w:t>4.02</w:t>
      </w:r>
      <w:r w:rsidRPr="00C75C4A">
        <w:rPr>
          <w:rFonts w:ascii="Times New Roman" w:hAnsi="Times New Roman" w:cs="Times New Roman"/>
          <w:b/>
          <w:bCs/>
          <w:sz w:val="24"/>
          <w:szCs w:val="24"/>
        </w:rPr>
        <w:tab/>
        <w:t>Vehicle Registration</w:t>
      </w:r>
    </w:p>
    <w:p w14:paraId="4CE0AA1E"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No vehicle, </w:t>
      </w:r>
      <w:proofErr w:type="gramStart"/>
      <w:r w:rsidRPr="00C75C4A">
        <w:rPr>
          <w:rFonts w:ascii="Times New Roman" w:hAnsi="Times New Roman" w:cs="Times New Roman"/>
          <w:sz w:val="24"/>
          <w:szCs w:val="24"/>
        </w:rPr>
        <w:t>motorcycles</w:t>
      </w:r>
      <w:proofErr w:type="gramEnd"/>
      <w:r w:rsidRPr="00C75C4A">
        <w:rPr>
          <w:rFonts w:ascii="Times New Roman" w:hAnsi="Times New Roman" w:cs="Times New Roman"/>
          <w:sz w:val="24"/>
          <w:szCs w:val="24"/>
        </w:rPr>
        <w:t>, motorbikes, motor scooters, mini-bikes, mopeds, without mufflers and fl</w:t>
      </w:r>
      <w:r>
        <w:rPr>
          <w:rFonts w:ascii="Times New Roman" w:hAnsi="Times New Roman" w:cs="Times New Roman"/>
          <w:sz w:val="24"/>
          <w:szCs w:val="24"/>
        </w:rPr>
        <w:t>a</w:t>
      </w:r>
      <w:r w:rsidRPr="00C75C4A">
        <w:rPr>
          <w:rFonts w:ascii="Times New Roman" w:hAnsi="Times New Roman" w:cs="Times New Roman"/>
          <w:sz w:val="24"/>
          <w:szCs w:val="24"/>
        </w:rPr>
        <w:t>m</w:t>
      </w:r>
      <w:r>
        <w:rPr>
          <w:rFonts w:ascii="Times New Roman" w:hAnsi="Times New Roman" w:cs="Times New Roman"/>
          <w:sz w:val="24"/>
          <w:szCs w:val="24"/>
        </w:rPr>
        <w:t>e</w:t>
      </w:r>
      <w:r w:rsidRPr="00C75C4A">
        <w:rPr>
          <w:rFonts w:ascii="Times New Roman" w:hAnsi="Times New Roman" w:cs="Times New Roman"/>
          <w:sz w:val="24"/>
          <w:szCs w:val="24"/>
        </w:rPr>
        <w:t xml:space="preserve"> arresters untag</w:t>
      </w:r>
      <w:r>
        <w:rPr>
          <w:rFonts w:ascii="Times New Roman" w:hAnsi="Times New Roman" w:cs="Times New Roman"/>
          <w:sz w:val="24"/>
          <w:szCs w:val="24"/>
        </w:rPr>
        <w:t xml:space="preserve">ged </w:t>
      </w:r>
      <w:r w:rsidRPr="00C75C4A">
        <w:rPr>
          <w:rFonts w:ascii="Times New Roman" w:hAnsi="Times New Roman" w:cs="Times New Roman"/>
          <w:sz w:val="24"/>
          <w:szCs w:val="24"/>
        </w:rPr>
        <w:t xml:space="preserve">and unlicensed vehicles shall be allowed only if driven on roadways.  Loud and offensive </w:t>
      </w:r>
      <w:r>
        <w:rPr>
          <w:rFonts w:ascii="Times New Roman" w:hAnsi="Times New Roman" w:cs="Times New Roman"/>
          <w:sz w:val="24"/>
          <w:szCs w:val="24"/>
        </w:rPr>
        <w:t>n</w:t>
      </w:r>
      <w:r w:rsidRPr="00C75C4A">
        <w:rPr>
          <w:rFonts w:ascii="Times New Roman" w:hAnsi="Times New Roman" w:cs="Times New Roman"/>
          <w:sz w:val="24"/>
          <w:szCs w:val="24"/>
        </w:rPr>
        <w:t>oises.</w:t>
      </w:r>
    </w:p>
    <w:p w14:paraId="61EB2FDE"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4.03</w:t>
      </w:r>
      <w:r w:rsidRPr="00C75C4A">
        <w:rPr>
          <w:rFonts w:ascii="Times New Roman" w:hAnsi="Times New Roman" w:cs="Times New Roman"/>
          <w:sz w:val="24"/>
          <w:szCs w:val="24"/>
        </w:rPr>
        <w:tab/>
      </w:r>
      <w:r w:rsidRPr="00C75C4A">
        <w:rPr>
          <w:rFonts w:ascii="Times New Roman" w:hAnsi="Times New Roman" w:cs="Times New Roman"/>
          <w:b/>
          <w:bCs/>
          <w:sz w:val="24"/>
          <w:szCs w:val="24"/>
        </w:rPr>
        <w:t>Unused Vehicles</w:t>
      </w:r>
    </w:p>
    <w:p w14:paraId="169831DD" w14:textId="77777777" w:rsidR="003C7D66" w:rsidRPr="00C75C4A" w:rsidRDefault="003C7D66" w:rsidP="003C7D66">
      <w:pPr>
        <w:rPr>
          <w:rFonts w:ascii="Times New Roman" w:hAnsi="Times New Roman" w:cs="Times New Roman"/>
          <w:sz w:val="24"/>
          <w:szCs w:val="24"/>
        </w:rPr>
      </w:pPr>
      <w:r w:rsidRPr="00C75C4A">
        <w:rPr>
          <w:rFonts w:ascii="Times New Roman" w:hAnsi="Times New Roman" w:cs="Times New Roman"/>
          <w:sz w:val="24"/>
          <w:szCs w:val="24"/>
        </w:rPr>
        <w:t xml:space="preserve">Streets are not to be used for private parking of vehicles except by visitors. </w:t>
      </w:r>
    </w:p>
    <w:p w14:paraId="33FD3808" w14:textId="77777777" w:rsidR="003C7D66" w:rsidRPr="006E002A" w:rsidRDefault="003C7D66" w:rsidP="00543954">
      <w:pPr>
        <w:rPr>
          <w:rFonts w:ascii="Times New Roman" w:hAnsi="Times New Roman" w:cs="Times New Roman"/>
          <w:sz w:val="24"/>
          <w:szCs w:val="24"/>
        </w:rPr>
      </w:pPr>
    </w:p>
    <w:p w14:paraId="0D9969F4" w14:textId="77777777" w:rsidR="00F80A08" w:rsidRDefault="00F80A08"/>
    <w:p w14:paraId="196622D5" w14:textId="77777777" w:rsidR="00D26242" w:rsidRDefault="00D26242"/>
    <w:p w14:paraId="521024FC" w14:textId="77777777" w:rsidR="00D26242" w:rsidRDefault="00D26242"/>
    <w:p w14:paraId="3803D27F" w14:textId="77777777" w:rsidR="00D26242" w:rsidRDefault="00D26242"/>
    <w:p w14:paraId="2A14C011" w14:textId="77777777" w:rsidR="00D26242" w:rsidRDefault="00D26242"/>
    <w:p w14:paraId="515EE0F5" w14:textId="722E4F36" w:rsidR="00D26242" w:rsidRDefault="00D26242" w:rsidP="00731367">
      <w:pPr>
        <w:jc w:val="center"/>
      </w:pPr>
      <w:r>
        <w:t>These changes have been adopted on February 1</w:t>
      </w:r>
      <w:r w:rsidR="00731367">
        <w:t>3</w:t>
      </w:r>
      <w:r w:rsidR="00731367" w:rsidRPr="00731367">
        <w:rPr>
          <w:vertAlign w:val="superscript"/>
        </w:rPr>
        <w:t>th</w:t>
      </w:r>
      <w:r w:rsidR="00731367">
        <w:t xml:space="preserve">, </w:t>
      </w:r>
      <w:proofErr w:type="gramStart"/>
      <w:r w:rsidR="00731367">
        <w:t>2024</w:t>
      </w:r>
      <w:proofErr w:type="gramEnd"/>
      <w:r w:rsidR="00731367">
        <w:t xml:space="preserve"> according to House Bill #6214</w:t>
      </w:r>
    </w:p>
    <w:sectPr w:rsidR="00D26242" w:rsidSect="0054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54"/>
    <w:rsid w:val="003C7D66"/>
    <w:rsid w:val="00413634"/>
    <w:rsid w:val="00543954"/>
    <w:rsid w:val="00731367"/>
    <w:rsid w:val="00B13AE3"/>
    <w:rsid w:val="00B60B8B"/>
    <w:rsid w:val="00D26242"/>
    <w:rsid w:val="00F8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5AC5"/>
  <w15:chartTrackingRefBased/>
  <w15:docId w15:val="{FF459B85-2AA4-490E-B3E1-842CE0A3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54"/>
  </w:style>
  <w:style w:type="paragraph" w:styleId="Heading1">
    <w:name w:val="heading 1"/>
    <w:basedOn w:val="Normal"/>
    <w:next w:val="Normal"/>
    <w:link w:val="Heading1Char"/>
    <w:uiPriority w:val="9"/>
    <w:qFormat/>
    <w:rsid w:val="005439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9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9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9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9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9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9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9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9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9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9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9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9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9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9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9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954"/>
    <w:rPr>
      <w:rFonts w:eastAsiaTheme="majorEastAsia" w:cstheme="majorBidi"/>
      <w:color w:val="272727" w:themeColor="text1" w:themeTint="D8"/>
    </w:rPr>
  </w:style>
  <w:style w:type="paragraph" w:styleId="Title">
    <w:name w:val="Title"/>
    <w:basedOn w:val="Normal"/>
    <w:next w:val="Normal"/>
    <w:link w:val="TitleChar"/>
    <w:uiPriority w:val="10"/>
    <w:qFormat/>
    <w:rsid w:val="005439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9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9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954"/>
    <w:pPr>
      <w:spacing w:before="160"/>
      <w:jc w:val="center"/>
    </w:pPr>
    <w:rPr>
      <w:i/>
      <w:iCs/>
      <w:color w:val="404040" w:themeColor="text1" w:themeTint="BF"/>
    </w:rPr>
  </w:style>
  <w:style w:type="character" w:customStyle="1" w:styleId="QuoteChar">
    <w:name w:val="Quote Char"/>
    <w:basedOn w:val="DefaultParagraphFont"/>
    <w:link w:val="Quote"/>
    <w:uiPriority w:val="29"/>
    <w:rsid w:val="00543954"/>
    <w:rPr>
      <w:i/>
      <w:iCs/>
      <w:color w:val="404040" w:themeColor="text1" w:themeTint="BF"/>
    </w:rPr>
  </w:style>
  <w:style w:type="paragraph" w:styleId="ListParagraph">
    <w:name w:val="List Paragraph"/>
    <w:basedOn w:val="Normal"/>
    <w:uiPriority w:val="34"/>
    <w:qFormat/>
    <w:rsid w:val="00543954"/>
    <w:pPr>
      <w:ind w:left="720"/>
      <w:contextualSpacing/>
    </w:pPr>
  </w:style>
  <w:style w:type="character" w:styleId="IntenseEmphasis">
    <w:name w:val="Intense Emphasis"/>
    <w:basedOn w:val="DefaultParagraphFont"/>
    <w:uiPriority w:val="21"/>
    <w:qFormat/>
    <w:rsid w:val="00543954"/>
    <w:rPr>
      <w:i/>
      <w:iCs/>
      <w:color w:val="0F4761" w:themeColor="accent1" w:themeShade="BF"/>
    </w:rPr>
  </w:style>
  <w:style w:type="paragraph" w:styleId="IntenseQuote">
    <w:name w:val="Intense Quote"/>
    <w:basedOn w:val="Normal"/>
    <w:next w:val="Normal"/>
    <w:link w:val="IntenseQuoteChar"/>
    <w:uiPriority w:val="30"/>
    <w:qFormat/>
    <w:rsid w:val="005439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954"/>
    <w:rPr>
      <w:i/>
      <w:iCs/>
      <w:color w:val="0F4761" w:themeColor="accent1" w:themeShade="BF"/>
    </w:rPr>
  </w:style>
  <w:style w:type="character" w:styleId="IntenseReference">
    <w:name w:val="Intense Reference"/>
    <w:basedOn w:val="DefaultParagraphFont"/>
    <w:uiPriority w:val="32"/>
    <w:qFormat/>
    <w:rsid w:val="005439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Swatsell</dc:creator>
  <cp:keywords/>
  <dc:description/>
  <cp:lastModifiedBy>Jessica Swatsell</cp:lastModifiedBy>
  <cp:revision>4</cp:revision>
  <cp:lastPrinted>2024-02-06T17:25:00Z</cp:lastPrinted>
  <dcterms:created xsi:type="dcterms:W3CDTF">2024-02-06T17:33:00Z</dcterms:created>
  <dcterms:modified xsi:type="dcterms:W3CDTF">2024-02-06T18:27:00Z</dcterms:modified>
</cp:coreProperties>
</file>